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12C4" w14:textId="36A7BDCE" w:rsidR="000B45A2" w:rsidRDefault="00FA1A32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Turney</w:t>
      </w:r>
      <w:proofErr w:type="spellEnd"/>
      <w:r w:rsidR="002F7935">
        <w:rPr>
          <w:rFonts w:ascii="Arial" w:hAnsi="Arial" w:cs="Arial"/>
          <w:b/>
          <w:sz w:val="28"/>
          <w:szCs w:val="28"/>
          <w:u w:val="single"/>
        </w:rPr>
        <w:t xml:space="preserve"> School</w:t>
      </w:r>
    </w:p>
    <w:p w14:paraId="6F2DCE21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49BB87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Pupil Premium Statement</w:t>
      </w:r>
    </w:p>
    <w:p w14:paraId="66AC077A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0A7C090" w14:textId="77777777" w:rsidR="002F7935" w:rsidRDefault="00AB66B9" w:rsidP="002F79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2014-15</w:t>
      </w:r>
      <w:r w:rsidR="002F7935">
        <w:rPr>
          <w:rFonts w:ascii="Arial" w:hAnsi="Arial" w:cs="Arial"/>
          <w:b/>
          <w:sz w:val="28"/>
          <w:szCs w:val="28"/>
        </w:rPr>
        <w:t>.</w:t>
      </w:r>
    </w:p>
    <w:p w14:paraId="6E934E12" w14:textId="77777777" w:rsidR="002F7935" w:rsidRDefault="002F7935" w:rsidP="002F7935">
      <w:pPr>
        <w:jc w:val="center"/>
        <w:rPr>
          <w:rFonts w:ascii="Arial" w:hAnsi="Arial" w:cs="Arial"/>
          <w:b/>
          <w:sz w:val="28"/>
          <w:szCs w:val="28"/>
        </w:rPr>
      </w:pPr>
    </w:p>
    <w:p w14:paraId="2426E8D3" w14:textId="77777777" w:rsidR="002F7935" w:rsidRPr="00A00FD4" w:rsidRDefault="00A00FD4" w:rsidP="002F7935">
      <w:pPr>
        <w:pStyle w:val="NormalWeb"/>
        <w:rPr>
          <w:rFonts w:ascii="Arial" w:hAnsi="Arial" w:cs="Arial"/>
          <w:b/>
        </w:rPr>
      </w:pPr>
      <w:r w:rsidRPr="00A00FD4">
        <w:rPr>
          <w:rFonts w:ascii="Arial" w:hAnsi="Arial" w:cs="Arial"/>
          <w:b/>
          <w:sz w:val="28"/>
          <w:szCs w:val="28"/>
        </w:rPr>
        <w:t xml:space="preserve">Overall </w:t>
      </w:r>
      <w:r w:rsidR="002F7935" w:rsidRPr="00A00FD4">
        <w:rPr>
          <w:rFonts w:ascii="Arial" w:hAnsi="Arial" w:cs="Arial"/>
          <w:b/>
          <w:sz w:val="28"/>
          <w:szCs w:val="28"/>
        </w:rPr>
        <w:t xml:space="preserve">Objectives: </w:t>
      </w:r>
    </w:p>
    <w:p w14:paraId="03BEA9DE" w14:textId="77777777" w:rsidR="002F7935" w:rsidRPr="002F7935" w:rsidRDefault="002F7935" w:rsidP="002F7935">
      <w:pPr>
        <w:pStyle w:val="NormalWeb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t xml:space="preserve">To narrow the disadvantage gap by addressing inequalities and raising the attainment of those pupils from low-income families (based on Free School Meal ‘Ever 6’ entitlement) </w:t>
      </w:r>
    </w:p>
    <w:p w14:paraId="44875A80" w14:textId="77777777" w:rsidR="002F7935" w:rsidRPr="002F7935" w:rsidRDefault="002F7935" w:rsidP="002F7935">
      <w:pPr>
        <w:pStyle w:val="NormalWeb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t xml:space="preserve">To provide additional support to identified students resulting in students being able to: </w:t>
      </w:r>
    </w:p>
    <w:p w14:paraId="17A7CAD3" w14:textId="77777777" w:rsidR="002F7935" w:rsidRPr="002F7935" w:rsidRDefault="002F7935" w:rsidP="005F28F3">
      <w:pPr>
        <w:pStyle w:val="NormalWeb"/>
        <w:ind w:left="720" w:firstLine="720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Improve levels of attainment and progress </w:t>
      </w:r>
    </w:p>
    <w:p w14:paraId="1B1CD0D4" w14:textId="77777777" w:rsidR="002F7935" w:rsidRPr="002F7935" w:rsidRDefault="002F7935" w:rsidP="005F28F3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Narrow and close attainment gaps </w:t>
      </w:r>
    </w:p>
    <w:p w14:paraId="183CDD9E" w14:textId="77777777" w:rsidR="00FA1A32" w:rsidRDefault="002F7935" w:rsidP="005F28F3">
      <w:pPr>
        <w:pStyle w:val="NormalWeb"/>
        <w:ind w:left="720" w:firstLine="420"/>
        <w:rPr>
          <w:rFonts w:ascii="Arial" w:hAnsi="Arial" w:cs="Arial"/>
          <w:sz w:val="24"/>
          <w:szCs w:val="24"/>
        </w:rPr>
      </w:pPr>
      <w:r w:rsidRPr="002F7935">
        <w:rPr>
          <w:rFonts w:ascii="Arial" w:hAnsi="Arial" w:cs="Arial"/>
          <w:sz w:val="24"/>
          <w:szCs w:val="24"/>
        </w:rPr>
        <w:sym w:font="Symbol" w:char="F0B7"/>
      </w:r>
      <w:r w:rsidRPr="002F7935">
        <w:rPr>
          <w:rFonts w:ascii="Arial" w:hAnsi="Arial" w:cs="Arial"/>
          <w:sz w:val="24"/>
          <w:szCs w:val="24"/>
        </w:rPr>
        <w:t xml:space="preserve">  Increase access to the curriculum</w:t>
      </w:r>
    </w:p>
    <w:p w14:paraId="3B841621" w14:textId="497720AA" w:rsidR="002F7935" w:rsidRDefault="00FA1A32" w:rsidP="00FA1A32">
      <w:pPr>
        <w:pStyle w:val="NormalWeb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healthy life styles and healthy eating as part of life and independent living and developing the use of PECS to communicate.</w:t>
      </w:r>
    </w:p>
    <w:p w14:paraId="1DBA8995" w14:textId="77777777" w:rsidR="00FA1A32" w:rsidRDefault="00FA1A32" w:rsidP="002F7935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5551C3E8" w14:textId="77777777" w:rsidR="002F7935" w:rsidRDefault="002F7935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 Premium Grant:</w:t>
      </w:r>
    </w:p>
    <w:p w14:paraId="3CD585E8" w14:textId="36165323" w:rsidR="002F7935" w:rsidRDefault="000F0E78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£111, 926.00</w:t>
      </w:r>
    </w:p>
    <w:p w14:paraId="667EDAF6" w14:textId="77777777" w:rsidR="002F7935" w:rsidRDefault="002F7935" w:rsidP="002F7935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Objectives and Expenditure</w:t>
      </w:r>
    </w:p>
    <w:p w14:paraId="2BA30CB9" w14:textId="77777777" w:rsidR="00FF6777" w:rsidRDefault="00FF6777" w:rsidP="002F793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26C4F">
        <w:rPr>
          <w:rFonts w:ascii="Arial" w:hAnsi="Arial" w:cs="Arial"/>
          <w:sz w:val="28"/>
          <w:szCs w:val="28"/>
        </w:rPr>
        <w:t>To improve</w:t>
      </w:r>
      <w:r>
        <w:rPr>
          <w:rFonts w:ascii="Arial" w:hAnsi="Arial" w:cs="Arial"/>
          <w:sz w:val="28"/>
          <w:szCs w:val="28"/>
        </w:rPr>
        <w:t xml:space="preserve"> pupil progress in communication and literacy:</w:t>
      </w:r>
    </w:p>
    <w:p w14:paraId="292BEAA1" w14:textId="2A710C29" w:rsidR="00FF6777" w:rsidRDefault="00FF6777" w:rsidP="00FF6777">
      <w:pPr>
        <w:pStyle w:val="NormalWeb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</w:t>
      </w:r>
      <w:r w:rsidR="00FA1A32">
        <w:rPr>
          <w:rFonts w:ascii="Arial" w:hAnsi="Arial" w:cs="Arial"/>
          <w:sz w:val="28"/>
          <w:szCs w:val="28"/>
        </w:rPr>
        <w:t>ech and language therapy £15,000</w:t>
      </w:r>
    </w:p>
    <w:p w14:paraId="14D4D8AA" w14:textId="7A2CFE02" w:rsidR="00FF6777" w:rsidRDefault="00FA1A32" w:rsidP="00FF6777">
      <w:pPr>
        <w:pStyle w:val="NormalWeb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Letters and Sounds support £6,000</w:t>
      </w:r>
    </w:p>
    <w:p w14:paraId="3D9B9437" w14:textId="1491D12F" w:rsidR="000F0E78" w:rsidRDefault="000F0E78" w:rsidP="00FF6777">
      <w:pPr>
        <w:pStyle w:val="NormalWeb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Specialist </w:t>
      </w:r>
      <w:proofErr w:type="spellStart"/>
      <w:r>
        <w:rPr>
          <w:rFonts w:ascii="Arial" w:hAnsi="Arial" w:cs="Arial"/>
          <w:sz w:val="28"/>
          <w:szCs w:val="28"/>
        </w:rPr>
        <w:t>speeh</w:t>
      </w:r>
      <w:proofErr w:type="spellEnd"/>
      <w:r>
        <w:rPr>
          <w:rFonts w:ascii="Arial" w:hAnsi="Arial" w:cs="Arial"/>
          <w:sz w:val="28"/>
          <w:szCs w:val="28"/>
        </w:rPr>
        <w:t xml:space="preserve"> and language communication assistants. £44,239.00</w:t>
      </w:r>
    </w:p>
    <w:p w14:paraId="5CA3214B" w14:textId="56914EE4" w:rsidR="00E336A7" w:rsidRDefault="00E336A7" w:rsidP="00E336A7">
      <w:pPr>
        <w:pStyle w:val="NormalWeb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Outcome: Pupils making better than </w:t>
      </w:r>
      <w:r w:rsidR="00A46437">
        <w:rPr>
          <w:rFonts w:ascii="Arial" w:hAnsi="Arial" w:cs="Arial"/>
          <w:b/>
          <w:sz w:val="28"/>
          <w:szCs w:val="28"/>
        </w:rPr>
        <w:t>expected progress in English given their individual starting points</w:t>
      </w:r>
      <w:r>
        <w:rPr>
          <w:rFonts w:ascii="Arial" w:hAnsi="Arial" w:cs="Arial"/>
          <w:b/>
          <w:sz w:val="28"/>
          <w:szCs w:val="28"/>
        </w:rPr>
        <w:t>:</w:t>
      </w:r>
    </w:p>
    <w:p w14:paraId="794127DD" w14:textId="1F8C5281" w:rsidR="00E336A7" w:rsidRDefault="00E336A7" w:rsidP="00E336A7">
      <w:pPr>
        <w:pStyle w:val="NormalWeb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KS1</w:t>
      </w:r>
      <w:r w:rsidR="00A46437">
        <w:rPr>
          <w:rFonts w:ascii="Arial" w:hAnsi="Arial" w:cs="Arial"/>
          <w:b/>
          <w:sz w:val="28"/>
          <w:szCs w:val="28"/>
        </w:rPr>
        <w:tab/>
        <w:t>85%</w:t>
      </w:r>
    </w:p>
    <w:p w14:paraId="38C8C36F" w14:textId="6545D1E3" w:rsidR="00E336A7" w:rsidRDefault="00E336A7" w:rsidP="00E336A7">
      <w:pPr>
        <w:pStyle w:val="NormalWeb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KS2</w:t>
      </w:r>
      <w:r w:rsidR="00A46437">
        <w:rPr>
          <w:rFonts w:ascii="Arial" w:hAnsi="Arial" w:cs="Arial"/>
          <w:b/>
          <w:sz w:val="28"/>
          <w:szCs w:val="28"/>
        </w:rPr>
        <w:tab/>
        <w:t>75%</w:t>
      </w:r>
    </w:p>
    <w:p w14:paraId="6B7076B8" w14:textId="4291E60E" w:rsidR="00E336A7" w:rsidRPr="00E336A7" w:rsidRDefault="00E336A7" w:rsidP="00E336A7">
      <w:pPr>
        <w:pStyle w:val="NormalWeb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KS3 &amp; 4</w:t>
      </w:r>
      <w:r w:rsidR="00A46437">
        <w:rPr>
          <w:rFonts w:ascii="Arial" w:hAnsi="Arial" w:cs="Arial"/>
          <w:b/>
          <w:sz w:val="28"/>
          <w:szCs w:val="28"/>
        </w:rPr>
        <w:t xml:space="preserve"> 70%</w:t>
      </w:r>
    </w:p>
    <w:p w14:paraId="4488B1BF" w14:textId="77777777" w:rsidR="00FF6777" w:rsidRDefault="00FF6777" w:rsidP="00FF6777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626C4F">
        <w:rPr>
          <w:rFonts w:ascii="Arial" w:hAnsi="Arial" w:cs="Arial"/>
          <w:sz w:val="28"/>
          <w:szCs w:val="28"/>
        </w:rPr>
        <w:t>To improve access to the curriculum through a meaningful   learning environment:</w:t>
      </w:r>
    </w:p>
    <w:p w14:paraId="4B17CADF" w14:textId="60033ECC" w:rsidR="00626C4F" w:rsidRDefault="00626C4F" w:rsidP="00626C4F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FA1A32">
        <w:rPr>
          <w:rFonts w:ascii="Arial" w:hAnsi="Arial" w:cs="Arial"/>
          <w:sz w:val="28"/>
          <w:szCs w:val="28"/>
        </w:rPr>
        <w:t>ccupational therapy £11,5000</w:t>
      </w:r>
    </w:p>
    <w:p w14:paraId="778D0C9F" w14:textId="5084CEEC" w:rsidR="00FA1A32" w:rsidRDefault="00301FB9" w:rsidP="00626C4F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Educational Psychologist £6,630</w:t>
      </w:r>
    </w:p>
    <w:p w14:paraId="00E2CCC0" w14:textId="17D591B5" w:rsidR="000F0E78" w:rsidRDefault="000F0E78" w:rsidP="00626C4F">
      <w:pPr>
        <w:pStyle w:val="NormalWeb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 therapy £1,600</w:t>
      </w:r>
    </w:p>
    <w:p w14:paraId="6B0E6AD8" w14:textId="20863C3B" w:rsidR="00E336A7" w:rsidRDefault="00E336A7" w:rsidP="00E336A7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Outcome: Pupils making expected or better progress in </w:t>
      </w:r>
    </w:p>
    <w:p w14:paraId="106F7FCB" w14:textId="3AC96E15" w:rsidR="00E336A7" w:rsidRDefault="00A46437" w:rsidP="00E336A7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Maths given their individual starting points</w:t>
      </w:r>
    </w:p>
    <w:p w14:paraId="58C160B9" w14:textId="5C90FCA9" w:rsidR="00E336A7" w:rsidRDefault="00E336A7" w:rsidP="00E336A7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KS1</w:t>
      </w:r>
      <w:r w:rsidR="00A46437">
        <w:rPr>
          <w:rFonts w:ascii="Arial" w:hAnsi="Arial" w:cs="Arial"/>
          <w:b/>
          <w:sz w:val="28"/>
          <w:szCs w:val="28"/>
        </w:rPr>
        <w:tab/>
      </w:r>
      <w:r w:rsidR="00A46437">
        <w:rPr>
          <w:rFonts w:ascii="Arial" w:hAnsi="Arial" w:cs="Arial"/>
          <w:b/>
          <w:sz w:val="28"/>
          <w:szCs w:val="28"/>
        </w:rPr>
        <w:tab/>
        <w:t>82%</w:t>
      </w:r>
    </w:p>
    <w:p w14:paraId="15AAFE7F" w14:textId="4139C1DA" w:rsidR="00E336A7" w:rsidRDefault="00E336A7" w:rsidP="00E336A7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KS2</w:t>
      </w:r>
      <w:r w:rsidR="00A46437">
        <w:rPr>
          <w:rFonts w:ascii="Arial" w:hAnsi="Arial" w:cs="Arial"/>
          <w:b/>
          <w:sz w:val="28"/>
          <w:szCs w:val="28"/>
        </w:rPr>
        <w:tab/>
      </w:r>
      <w:r w:rsidR="00A46437">
        <w:rPr>
          <w:rFonts w:ascii="Arial" w:hAnsi="Arial" w:cs="Arial"/>
          <w:b/>
          <w:sz w:val="28"/>
          <w:szCs w:val="28"/>
        </w:rPr>
        <w:tab/>
        <w:t>76%</w:t>
      </w:r>
    </w:p>
    <w:p w14:paraId="6E123742" w14:textId="5FCE9598" w:rsidR="00E336A7" w:rsidRPr="00E336A7" w:rsidRDefault="00E336A7" w:rsidP="00E336A7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KS3 &amp; 4</w:t>
      </w:r>
      <w:r w:rsidR="00A46437">
        <w:rPr>
          <w:rFonts w:ascii="Arial" w:hAnsi="Arial" w:cs="Arial"/>
          <w:b/>
          <w:sz w:val="28"/>
          <w:szCs w:val="28"/>
        </w:rPr>
        <w:tab/>
        <w:t>75%</w:t>
      </w:r>
    </w:p>
    <w:p w14:paraId="144517CB" w14:textId="77777777" w:rsidR="00190F5A" w:rsidRDefault="00190F5A" w:rsidP="00FA1A32">
      <w:pPr>
        <w:pStyle w:val="NormalWeb"/>
        <w:rPr>
          <w:rFonts w:ascii="Arial" w:hAnsi="Arial" w:cs="Arial"/>
          <w:sz w:val="28"/>
          <w:szCs w:val="28"/>
        </w:rPr>
      </w:pPr>
    </w:p>
    <w:p w14:paraId="6ACEA8B9" w14:textId="0F3BE555" w:rsidR="00626C4F" w:rsidRDefault="00FA1A32" w:rsidP="00FA1A3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0F0E78">
        <w:rPr>
          <w:rFonts w:ascii="Arial" w:hAnsi="Arial" w:cs="Arial"/>
          <w:sz w:val="28"/>
          <w:szCs w:val="28"/>
        </w:rPr>
        <w:t xml:space="preserve">To encourage healthy eating and </w:t>
      </w:r>
      <w:proofErr w:type="gramStart"/>
      <w:r w:rsidR="000F0E78">
        <w:rPr>
          <w:rFonts w:ascii="Arial" w:hAnsi="Arial" w:cs="Arial"/>
          <w:sz w:val="28"/>
          <w:szCs w:val="28"/>
        </w:rPr>
        <w:t>well-being</w:t>
      </w:r>
      <w:proofErr w:type="gramEnd"/>
      <w:r w:rsidR="000F0E78">
        <w:rPr>
          <w:rFonts w:ascii="Arial" w:hAnsi="Arial" w:cs="Arial"/>
          <w:sz w:val="28"/>
          <w:szCs w:val="28"/>
        </w:rPr>
        <w:t xml:space="preserve"> through b</w:t>
      </w:r>
      <w:r>
        <w:rPr>
          <w:rFonts w:ascii="Arial" w:hAnsi="Arial" w:cs="Arial"/>
          <w:sz w:val="28"/>
          <w:szCs w:val="28"/>
        </w:rPr>
        <w:t>reakfast Club and fruit snack</w:t>
      </w:r>
    </w:p>
    <w:p w14:paraId="39AE79D9" w14:textId="5F539B05" w:rsidR="00190F5A" w:rsidRDefault="00D534CE" w:rsidP="00190F5A">
      <w:pPr>
        <w:pStyle w:val="NormalWeb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Fruit £1.750</w:t>
      </w:r>
    </w:p>
    <w:p w14:paraId="0763A93F" w14:textId="56E63D48" w:rsidR="00190F5A" w:rsidRDefault="00190F5A" w:rsidP="00190F5A">
      <w:pPr>
        <w:pStyle w:val="NormalWeb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Breakfast club £5,510</w:t>
      </w:r>
    </w:p>
    <w:p w14:paraId="7A269250" w14:textId="78A90F00" w:rsidR="00E336A7" w:rsidRDefault="00E336A7" w:rsidP="00E336A7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Outcome: Pupils having breakfast</w:t>
      </w:r>
    </w:p>
    <w:p w14:paraId="34C8065E" w14:textId="79BC6C1D" w:rsidR="00E336A7" w:rsidRDefault="00E336A7" w:rsidP="00E336A7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KS1</w:t>
      </w:r>
      <w:r w:rsidR="00A46437">
        <w:rPr>
          <w:rFonts w:ascii="Arial" w:hAnsi="Arial" w:cs="Arial"/>
          <w:b/>
          <w:sz w:val="28"/>
          <w:szCs w:val="28"/>
        </w:rPr>
        <w:tab/>
        <w:t>and early years</w:t>
      </w:r>
      <w:r w:rsidR="00A46437">
        <w:rPr>
          <w:rFonts w:ascii="Arial" w:hAnsi="Arial" w:cs="Arial"/>
          <w:b/>
          <w:sz w:val="28"/>
          <w:szCs w:val="28"/>
        </w:rPr>
        <w:tab/>
      </w:r>
      <w:r w:rsidR="00A46437">
        <w:rPr>
          <w:rFonts w:ascii="Arial" w:hAnsi="Arial" w:cs="Arial"/>
          <w:b/>
          <w:sz w:val="28"/>
          <w:szCs w:val="28"/>
        </w:rPr>
        <w:tab/>
        <w:t>25</w:t>
      </w:r>
      <w:r w:rsidR="00A46437">
        <w:rPr>
          <w:rFonts w:ascii="Arial" w:hAnsi="Arial" w:cs="Arial"/>
          <w:b/>
          <w:sz w:val="28"/>
          <w:szCs w:val="28"/>
        </w:rPr>
        <w:tab/>
      </w:r>
    </w:p>
    <w:p w14:paraId="08B15E73" w14:textId="4C8C8FCB" w:rsidR="00E336A7" w:rsidRDefault="00E336A7" w:rsidP="00E336A7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KS2</w:t>
      </w:r>
      <w:r w:rsidR="00A46437">
        <w:rPr>
          <w:rFonts w:ascii="Arial" w:hAnsi="Arial" w:cs="Arial"/>
          <w:b/>
          <w:sz w:val="28"/>
          <w:szCs w:val="28"/>
        </w:rPr>
        <w:tab/>
      </w:r>
      <w:r w:rsidR="00A46437">
        <w:rPr>
          <w:rFonts w:ascii="Arial" w:hAnsi="Arial" w:cs="Arial"/>
          <w:b/>
          <w:sz w:val="28"/>
          <w:szCs w:val="28"/>
        </w:rPr>
        <w:tab/>
      </w:r>
      <w:r w:rsidR="00A46437">
        <w:rPr>
          <w:rFonts w:ascii="Arial" w:hAnsi="Arial" w:cs="Arial"/>
          <w:b/>
          <w:sz w:val="28"/>
          <w:szCs w:val="28"/>
        </w:rPr>
        <w:tab/>
      </w:r>
      <w:r w:rsidR="00A46437">
        <w:rPr>
          <w:rFonts w:ascii="Arial" w:hAnsi="Arial" w:cs="Arial"/>
          <w:b/>
          <w:sz w:val="28"/>
          <w:szCs w:val="28"/>
        </w:rPr>
        <w:tab/>
      </w:r>
      <w:r w:rsidR="00A46437">
        <w:rPr>
          <w:rFonts w:ascii="Arial" w:hAnsi="Arial" w:cs="Arial"/>
          <w:b/>
          <w:sz w:val="28"/>
          <w:szCs w:val="28"/>
        </w:rPr>
        <w:tab/>
        <w:t>37</w:t>
      </w:r>
    </w:p>
    <w:p w14:paraId="50D690BB" w14:textId="477530F1" w:rsidR="00E336A7" w:rsidRPr="00E336A7" w:rsidRDefault="00E336A7" w:rsidP="00E336A7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KS3&amp;4</w:t>
      </w:r>
      <w:r w:rsidR="00A46437">
        <w:rPr>
          <w:rFonts w:ascii="Arial" w:hAnsi="Arial" w:cs="Arial"/>
          <w:b/>
          <w:sz w:val="28"/>
          <w:szCs w:val="28"/>
        </w:rPr>
        <w:tab/>
      </w:r>
      <w:r w:rsidR="00A46437">
        <w:rPr>
          <w:rFonts w:ascii="Arial" w:hAnsi="Arial" w:cs="Arial"/>
          <w:b/>
          <w:sz w:val="28"/>
          <w:szCs w:val="28"/>
        </w:rPr>
        <w:tab/>
      </w:r>
      <w:r w:rsidR="00A46437">
        <w:rPr>
          <w:rFonts w:ascii="Arial" w:hAnsi="Arial" w:cs="Arial"/>
          <w:b/>
          <w:sz w:val="28"/>
          <w:szCs w:val="28"/>
        </w:rPr>
        <w:tab/>
      </w:r>
      <w:r w:rsidR="00A46437">
        <w:rPr>
          <w:rFonts w:ascii="Arial" w:hAnsi="Arial" w:cs="Arial"/>
          <w:b/>
          <w:sz w:val="28"/>
          <w:szCs w:val="28"/>
        </w:rPr>
        <w:tab/>
        <w:t>54</w:t>
      </w:r>
    </w:p>
    <w:p w14:paraId="14EAF1A6" w14:textId="77777777" w:rsidR="00190F5A" w:rsidRDefault="00190F5A" w:rsidP="00FA1A32">
      <w:pPr>
        <w:pStyle w:val="NormalWeb"/>
        <w:rPr>
          <w:rFonts w:ascii="Arial" w:hAnsi="Arial" w:cs="Arial"/>
          <w:sz w:val="28"/>
          <w:szCs w:val="28"/>
        </w:rPr>
      </w:pPr>
    </w:p>
    <w:p w14:paraId="46CAD761" w14:textId="2531FC3B" w:rsidR="00A00FD4" w:rsidRPr="00FA1A32" w:rsidRDefault="00A00FD4" w:rsidP="00190F5A">
      <w:pPr>
        <w:pStyle w:val="NormalWeb"/>
        <w:ind w:left="1600"/>
        <w:rPr>
          <w:rFonts w:ascii="Arial" w:hAnsi="Arial" w:cs="Arial"/>
          <w:sz w:val="28"/>
          <w:szCs w:val="28"/>
        </w:rPr>
      </w:pPr>
    </w:p>
    <w:p w14:paraId="6EB582CC" w14:textId="4FAA46E5" w:rsidR="00A00FD4" w:rsidRDefault="00A00FD4" w:rsidP="00A00FD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Continu</w:t>
      </w:r>
      <w:r w:rsidR="00FA1A32">
        <w:rPr>
          <w:rFonts w:ascii="Arial" w:hAnsi="Arial" w:cs="Arial"/>
          <w:sz w:val="28"/>
          <w:szCs w:val="28"/>
        </w:rPr>
        <w:t>ed provision to develop work,</w:t>
      </w:r>
      <w:r>
        <w:rPr>
          <w:rFonts w:ascii="Arial" w:hAnsi="Arial" w:cs="Arial"/>
          <w:sz w:val="28"/>
          <w:szCs w:val="28"/>
        </w:rPr>
        <w:t xml:space="preserve"> independent living</w:t>
      </w:r>
      <w:r w:rsidR="00FA1A32">
        <w:rPr>
          <w:rFonts w:ascii="Arial" w:hAnsi="Arial" w:cs="Arial"/>
          <w:sz w:val="28"/>
          <w:szCs w:val="28"/>
        </w:rPr>
        <w:t xml:space="preserve"> and leisure for life</w:t>
      </w:r>
      <w:r>
        <w:rPr>
          <w:rFonts w:ascii="Arial" w:hAnsi="Arial" w:cs="Arial"/>
          <w:sz w:val="28"/>
          <w:szCs w:val="28"/>
        </w:rPr>
        <w:t xml:space="preserve"> skills:</w:t>
      </w:r>
    </w:p>
    <w:p w14:paraId="58A95DC3" w14:textId="3A3696EC" w:rsidR="00A00FD4" w:rsidRPr="00FA1A32" w:rsidRDefault="00A00FD4" w:rsidP="00FA1A32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Roots and Shoots </w:t>
      </w:r>
      <w:r w:rsidR="000F0E78">
        <w:rPr>
          <w:rFonts w:ascii="Arial" w:hAnsi="Arial" w:cs="Arial"/>
          <w:sz w:val="28"/>
          <w:szCs w:val="28"/>
        </w:rPr>
        <w:t>£3,500</w:t>
      </w:r>
    </w:p>
    <w:p w14:paraId="747EEEA2" w14:textId="61D9346B" w:rsidR="00A00FD4" w:rsidRDefault="00190F5A" w:rsidP="00A00FD4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link service</w:t>
      </w:r>
      <w:r w:rsidR="00A00FD4">
        <w:rPr>
          <w:rFonts w:ascii="Arial" w:hAnsi="Arial" w:cs="Arial"/>
          <w:sz w:val="28"/>
          <w:szCs w:val="28"/>
        </w:rPr>
        <w:t xml:space="preserve"> £5,000</w:t>
      </w:r>
    </w:p>
    <w:p w14:paraId="468F6BCE" w14:textId="7A0A7CA8" w:rsidR="000F0E78" w:rsidRDefault="000F0E78" w:rsidP="000F0E78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College link placement £7,200</w:t>
      </w:r>
    </w:p>
    <w:p w14:paraId="59C9DC21" w14:textId="07278DF0" w:rsidR="00190F5A" w:rsidRDefault="00190F5A" w:rsidP="000F0E78">
      <w:pPr>
        <w:pStyle w:val="NormalWeb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F0E78">
        <w:rPr>
          <w:rFonts w:ascii="Arial" w:hAnsi="Arial" w:cs="Arial"/>
          <w:sz w:val="28"/>
          <w:szCs w:val="28"/>
        </w:rPr>
        <w:t>Wheels for well being £4,000</w:t>
      </w:r>
    </w:p>
    <w:p w14:paraId="75E3715A" w14:textId="22674D95" w:rsidR="00A46437" w:rsidRPr="00A46437" w:rsidRDefault="00A46437" w:rsidP="00A46437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Outcome:  Year 11 students accessed a range </w:t>
      </w:r>
      <w:r w:rsidR="00345265">
        <w:rPr>
          <w:rFonts w:ascii="Arial" w:hAnsi="Arial" w:cs="Arial"/>
          <w:b/>
          <w:sz w:val="28"/>
          <w:szCs w:val="28"/>
        </w:rPr>
        <w:t xml:space="preserve">of places for post 16 provision, including FE </w:t>
      </w:r>
      <w:proofErr w:type="gramStart"/>
      <w:r w:rsidR="00345265">
        <w:rPr>
          <w:rFonts w:ascii="Arial" w:hAnsi="Arial" w:cs="Arial"/>
          <w:b/>
          <w:sz w:val="28"/>
          <w:szCs w:val="28"/>
        </w:rPr>
        <w:t>college</w:t>
      </w:r>
      <w:proofErr w:type="gramEnd"/>
      <w:r w:rsidR="00345265">
        <w:rPr>
          <w:rFonts w:ascii="Arial" w:hAnsi="Arial" w:cs="Arial"/>
          <w:b/>
          <w:sz w:val="28"/>
          <w:szCs w:val="28"/>
        </w:rPr>
        <w:t>, vocational courses and specialist school provision</w:t>
      </w:r>
      <w:bookmarkStart w:id="0" w:name="_GoBack"/>
      <w:bookmarkEnd w:id="0"/>
    </w:p>
    <w:p w14:paraId="723115CC" w14:textId="77777777" w:rsidR="00E336A7" w:rsidRPr="000F0E78" w:rsidRDefault="00E336A7" w:rsidP="00E336A7">
      <w:pPr>
        <w:pStyle w:val="NormalWeb"/>
        <w:rPr>
          <w:rFonts w:ascii="Arial" w:hAnsi="Arial" w:cs="Arial"/>
          <w:sz w:val="28"/>
          <w:szCs w:val="28"/>
        </w:rPr>
      </w:pPr>
    </w:p>
    <w:p w14:paraId="4495B32A" w14:textId="17C21A94" w:rsidR="00A00FD4" w:rsidRDefault="00A00FD4" w:rsidP="00FA1A32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14:paraId="3E0724E7" w14:textId="77777777" w:rsidR="00FF6777" w:rsidRDefault="00FF6777" w:rsidP="00FF677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31F992C" w14:textId="77777777" w:rsidR="00FF6777" w:rsidRPr="00FF6777" w:rsidRDefault="00FF6777" w:rsidP="002F7935">
      <w:pPr>
        <w:pStyle w:val="NormalWeb"/>
        <w:rPr>
          <w:rFonts w:ascii="Arial" w:hAnsi="Arial" w:cs="Arial"/>
          <w:sz w:val="28"/>
          <w:szCs w:val="28"/>
        </w:rPr>
      </w:pPr>
    </w:p>
    <w:p w14:paraId="5E43EBFF" w14:textId="77777777" w:rsidR="002F7935" w:rsidRPr="002F7935" w:rsidRDefault="002F7935" w:rsidP="002F7935">
      <w:pPr>
        <w:pStyle w:val="NormalWeb"/>
        <w:rPr>
          <w:rFonts w:ascii="Arial" w:hAnsi="Arial" w:cs="Arial"/>
          <w:b/>
          <w:sz w:val="28"/>
          <w:szCs w:val="28"/>
        </w:rPr>
      </w:pPr>
    </w:p>
    <w:tbl>
      <w:tblPr>
        <w:tblW w:w="29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252"/>
      </w:tblGrid>
      <w:tr w:rsidR="00190F5A" w14:paraId="5DD649D5" w14:textId="77777777" w:rsidTr="00190F5A">
        <w:tc>
          <w:tcPr>
            <w:tcW w:w="684" w:type="dxa"/>
            <w:vAlign w:val="center"/>
          </w:tcPr>
          <w:p w14:paraId="0ABA11E2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1F4CBC08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32603CD1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7B69ED98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29CCD6FC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5B4C80F8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6498A136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4E6D89CE" w14:textId="08E37081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581C882C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16D925E6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tcBorders>
              <w:top w:val="single" w:sz="5" w:space="0" w:color="000000"/>
              <w:bottom w:val="single" w:sz="21" w:space="0" w:color="000000"/>
            </w:tcBorders>
            <w:vAlign w:val="center"/>
          </w:tcPr>
          <w:p w14:paraId="238FA0E7" w14:textId="373860B9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  <w:r>
              <w:rPr>
                <w:rFonts w:ascii="Calibri" w:hAnsi="Calibri" w:cs="Calibri"/>
                <w:b/>
                <w:bCs/>
                <w:color w:val="032553"/>
                <w:sz w:val="30"/>
                <w:szCs w:val="30"/>
                <w:u w:color="032553"/>
              </w:rPr>
              <w:t> </w:t>
            </w:r>
          </w:p>
        </w:tc>
      </w:tr>
      <w:tr w:rsidR="00190F5A" w14:paraId="374C4555" w14:textId="77777777" w:rsidTr="00190F5A">
        <w:tblPrEx>
          <w:tblBorders>
            <w:top w:val="none" w:sz="0" w:space="0" w:color="auto"/>
          </w:tblBorders>
        </w:tblPrEx>
        <w:tc>
          <w:tcPr>
            <w:tcW w:w="684" w:type="dxa"/>
            <w:vAlign w:val="center"/>
          </w:tcPr>
          <w:p w14:paraId="0AD9E4F1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64309836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  <w:tr w:rsidR="00190F5A" w14:paraId="57D28C53" w14:textId="77777777" w:rsidTr="00190F5A">
        <w:tc>
          <w:tcPr>
            <w:tcW w:w="684" w:type="dxa"/>
            <w:vAlign w:val="center"/>
          </w:tcPr>
          <w:p w14:paraId="7EAA50B7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  <w:tc>
          <w:tcPr>
            <w:tcW w:w="2252" w:type="dxa"/>
            <w:vAlign w:val="center"/>
          </w:tcPr>
          <w:p w14:paraId="66E77078" w14:textId="77777777" w:rsidR="00190F5A" w:rsidRDefault="00190F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32553"/>
                <w:sz w:val="32"/>
                <w:szCs w:val="32"/>
                <w:u w:color="032553"/>
              </w:rPr>
            </w:pPr>
          </w:p>
        </w:tc>
      </w:tr>
    </w:tbl>
    <w:p w14:paraId="6EC18C9F" w14:textId="435E3919" w:rsidR="002F7935" w:rsidRPr="002F7935" w:rsidRDefault="00FA1A32" w:rsidP="002F7935">
      <w:pPr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Calibri"/>
          <w:color w:val="032553"/>
          <w:sz w:val="32"/>
          <w:szCs w:val="32"/>
          <w:u w:color="032553"/>
        </w:rPr>
        <w:t> </w:t>
      </w:r>
    </w:p>
    <w:sectPr w:rsidR="002F7935" w:rsidRPr="002F7935" w:rsidSect="000B45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6DA"/>
    <w:multiLevelType w:val="multilevel"/>
    <w:tmpl w:val="440E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455B"/>
    <w:multiLevelType w:val="hybridMultilevel"/>
    <w:tmpl w:val="F6FCC82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133A5C53"/>
    <w:multiLevelType w:val="hybridMultilevel"/>
    <w:tmpl w:val="39EEB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0A1482"/>
    <w:multiLevelType w:val="hybridMultilevel"/>
    <w:tmpl w:val="CDF2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423A2"/>
    <w:multiLevelType w:val="hybridMultilevel"/>
    <w:tmpl w:val="539025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01744F9"/>
    <w:multiLevelType w:val="hybridMultilevel"/>
    <w:tmpl w:val="C3422F5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5DCA5AC1"/>
    <w:multiLevelType w:val="hybridMultilevel"/>
    <w:tmpl w:val="B3B4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C7EDA"/>
    <w:multiLevelType w:val="hybridMultilevel"/>
    <w:tmpl w:val="6EE8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41635"/>
    <w:multiLevelType w:val="hybridMultilevel"/>
    <w:tmpl w:val="3D1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50376"/>
    <w:multiLevelType w:val="hybridMultilevel"/>
    <w:tmpl w:val="0742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5"/>
    <w:rsid w:val="000B45A2"/>
    <w:rsid w:val="000F0E78"/>
    <w:rsid w:val="00190F5A"/>
    <w:rsid w:val="002F7935"/>
    <w:rsid w:val="00301FB9"/>
    <w:rsid w:val="00345265"/>
    <w:rsid w:val="00384702"/>
    <w:rsid w:val="005F28F3"/>
    <w:rsid w:val="00626C4F"/>
    <w:rsid w:val="00A00FD4"/>
    <w:rsid w:val="00A46437"/>
    <w:rsid w:val="00AB66B9"/>
    <w:rsid w:val="00D534CE"/>
    <w:rsid w:val="00E336A7"/>
    <w:rsid w:val="00FA1A32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70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9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9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2</dc:creator>
  <cp:keywords/>
  <dc:description/>
  <cp:lastModifiedBy>MacBook Air 2</cp:lastModifiedBy>
  <cp:revision>3</cp:revision>
  <dcterms:created xsi:type="dcterms:W3CDTF">2016-01-16T22:58:00Z</dcterms:created>
  <dcterms:modified xsi:type="dcterms:W3CDTF">2016-01-18T10:41:00Z</dcterms:modified>
</cp:coreProperties>
</file>